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0" w:before="0" w:line="276" w:lineRule="auto"/>
        <w:jc w:val="center"/>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ANEXO III AO EDITAL – PROPOSTA ATUALIZADA</w:t>
      </w:r>
    </w:p>
    <w:p w:rsidR="00000000" w:rsidDel="00000000" w:rsidP="00000000" w:rsidRDefault="00000000" w:rsidRPr="00000000" w14:paraId="00000002">
      <w:pPr>
        <w:spacing w:after="0" w:before="0" w:line="276"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03">
      <w:pPr>
        <w:spacing w:after="0" w:before="0" w:line="276"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04">
      <w:pPr>
        <w:spacing w:after="0" w:before="0" w:line="276" w:lineRule="auto"/>
        <w:jc w:val="both"/>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OBSERVAÇÃO: A proposta final, ajustada pelo licitante, deverá conter os quantitativos e valores estimados para a vigência total prevista no Termo de Referência. </w:t>
      </w:r>
      <w:r w:rsidDel="00000000" w:rsidR="00000000" w:rsidRPr="00000000">
        <w:rPr>
          <w:rtl w:val="0"/>
        </w:rPr>
      </w:r>
    </w:p>
    <w:p w:rsidR="00000000" w:rsidDel="00000000" w:rsidP="00000000" w:rsidRDefault="00000000" w:rsidRPr="00000000" w14:paraId="00000005">
      <w:pPr>
        <w:spacing w:after="0" w:before="0" w:line="276"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06">
      <w:pPr>
        <w:spacing w:after="0" w:before="0" w:line="276" w:lineRule="auto"/>
        <w:ind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Informamos, a seguir, o </w:t>
      </w:r>
      <w:r w:rsidDel="00000000" w:rsidR="00000000" w:rsidRPr="00000000">
        <w:rPr>
          <w:rFonts w:ascii="Verdana" w:cs="Verdana" w:eastAsia="Verdana" w:hAnsi="Verdana"/>
          <w:b w:val="1"/>
          <w:sz w:val="20"/>
          <w:szCs w:val="20"/>
          <w:rtl w:val="0"/>
        </w:rPr>
        <w:t xml:space="preserve">Valor Total do </w:t>
      </w:r>
      <w:r w:rsidDel="00000000" w:rsidR="00000000" w:rsidRPr="00000000">
        <w:rPr>
          <w:rFonts w:ascii="Verdana" w:cs="Verdana" w:eastAsia="Verdana" w:hAnsi="Verdana"/>
          <w:b w:val="1"/>
          <w:sz w:val="20"/>
          <w:szCs w:val="20"/>
          <w:rtl w:val="0"/>
        </w:rPr>
        <w:t xml:space="preserve">Item</w:t>
      </w:r>
      <w:r w:rsidDel="00000000" w:rsidR="00000000" w:rsidRPr="00000000">
        <w:rPr>
          <w:rFonts w:ascii="Verdana" w:cs="Verdana" w:eastAsia="Verdana" w:hAnsi="Verdana"/>
          <w:b w:val="1"/>
          <w:sz w:val="20"/>
          <w:szCs w:val="20"/>
          <w:rtl w:val="0"/>
        </w:rPr>
        <w:t xml:space="preserve">/Grupo</w:t>
      </w:r>
      <w:r w:rsidDel="00000000" w:rsidR="00000000" w:rsidRPr="00000000">
        <w:rPr>
          <w:rFonts w:ascii="Verdana" w:cs="Verdana" w:eastAsia="Verdana" w:hAnsi="Verdana"/>
          <w:sz w:val="20"/>
          <w:szCs w:val="20"/>
          <w:rtl w:val="0"/>
        </w:rPr>
        <w:t xml:space="preserve"> para a </w:t>
      </w:r>
      <w:r w:rsidDel="00000000" w:rsidR="00000000" w:rsidRPr="00000000">
        <w:rPr>
          <w:rFonts w:ascii="Verdana" w:cs="Verdana" w:eastAsia="Verdana" w:hAnsi="Verdana"/>
          <w:sz w:val="20"/>
          <w:szCs w:val="20"/>
          <w:rtl w:val="0"/>
        </w:rPr>
        <w:t xml:space="preserve">contratação de consultoria especializada para assessoria técnica, comercial, regulatória, jurídica e tributária para elaboração de documentação técnica e licitatória para migração ao mercado livre de energia elétrica, compreendendo avaliação dos ambientes, diagnóstico das instalações do TRT15, recomendações de contratação, suporte na denúncia do contrato de fornecimento de energia, suporte na formalização dos contratos de energia, formalização dos contratos junto às concessionárias, assessoria para adequação do sistema de sedição para faturamento, assessoria na gestão dos contratos de energia, assessoria no processo de retorno ao Ambiente de Contratação Regulado (se necessário), estimativa tarifária de valores futuros das distribuidoras que atendem o TRT15, assessoria regulatória devido às modificações normativas do setor energético e outras particularidades do setor, entre outros</w:t>
      </w:r>
      <w:r w:rsidDel="00000000" w:rsidR="00000000" w:rsidRPr="00000000">
        <w:rPr>
          <w:rFonts w:ascii="Verdana" w:cs="Verdana" w:eastAsia="Verdana" w:hAnsi="Verdana"/>
          <w:sz w:val="20"/>
          <w:szCs w:val="20"/>
          <w:rtl w:val="0"/>
        </w:rPr>
        <w:t xml:space="preserve">, conforme condições, quantidades e exigências estabelecidas neste Edital e seus anexos, partes integrantes deste edital, bem como nos esclarecimentos eventualmente consignados no Portal de Compras do Governo Federal, site https://www.gov.br/compras/pt-br.</w:t>
      </w:r>
    </w:p>
    <w:p w:rsidR="00000000" w:rsidDel="00000000" w:rsidP="00000000" w:rsidRDefault="00000000" w:rsidRPr="00000000" w14:paraId="00000007">
      <w:pPr>
        <w:spacing w:after="0" w:before="0" w:line="276" w:lineRule="auto"/>
        <w:jc w:val="both"/>
        <w:rPr>
          <w:rFonts w:ascii="Verdana" w:cs="Verdana" w:eastAsia="Verdana" w:hAnsi="Verdana"/>
          <w:sz w:val="20"/>
          <w:szCs w:val="20"/>
        </w:rPr>
      </w:pPr>
      <w:r w:rsidDel="00000000" w:rsidR="00000000" w:rsidRPr="00000000">
        <w:rPr>
          <w:rtl w:val="0"/>
        </w:rPr>
      </w:r>
    </w:p>
    <w:tbl>
      <w:tblPr>
        <w:tblStyle w:val="Table1"/>
        <w:tblW w:w="90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60"/>
        <w:gridCol w:w="1155"/>
        <w:gridCol w:w="2130"/>
        <w:gridCol w:w="2130"/>
        <w:tblGridChange w:id="0">
          <w:tblGrid>
            <w:gridCol w:w="3660"/>
            <w:gridCol w:w="1155"/>
            <w:gridCol w:w="2130"/>
            <w:gridCol w:w="2130"/>
          </w:tblGrid>
        </w:tblGridChange>
      </w:tblGrid>
      <w:tr>
        <w:trPr>
          <w:cantSplit w:val="0"/>
          <w:trHeight w:val="399" w:hRule="atLeast"/>
          <w:tblHeader w:val="0"/>
        </w:trPr>
        <w:tc>
          <w:tcPr>
            <w:gridSpan w:val="4"/>
            <w:vAlign w:val="center"/>
          </w:tcPr>
          <w:p w:rsidR="00000000" w:rsidDel="00000000" w:rsidP="00000000" w:rsidRDefault="00000000" w:rsidRPr="00000000" w14:paraId="00000008">
            <w:pPr>
              <w:widowControl w:val="0"/>
              <w:spacing w:after="0" w:before="0" w:line="276" w:lineRule="auto"/>
              <w:jc w:val="center"/>
              <w:rPr>
                <w:rFonts w:ascii="Verdana" w:cs="Verdana" w:eastAsia="Verdana" w:hAnsi="Verdana"/>
                <w:b w:val="1"/>
              </w:rPr>
            </w:pPr>
            <w:r w:rsidDel="00000000" w:rsidR="00000000" w:rsidRPr="00000000">
              <w:rPr>
                <w:rFonts w:ascii="Verdana" w:cs="Verdana" w:eastAsia="Verdana" w:hAnsi="Verdana"/>
                <w:b w:val="1"/>
                <w:rtl w:val="0"/>
              </w:rPr>
              <w:t xml:space="preserve">ITEM ÚNICO</w:t>
            </w:r>
          </w:p>
        </w:tc>
      </w:tr>
      <w:tr>
        <w:trPr>
          <w:cantSplit w:val="0"/>
          <w:tblHeader w:val="0"/>
        </w:trPr>
        <w:tc>
          <w:tcPr>
            <w:vAlign w:val="center"/>
          </w:tcPr>
          <w:p w:rsidR="00000000" w:rsidDel="00000000" w:rsidP="00000000" w:rsidRDefault="00000000" w:rsidRPr="00000000" w14:paraId="0000000C">
            <w:pPr>
              <w:widowControl w:val="0"/>
              <w:spacing w:after="0" w:before="0" w:line="276" w:lineRule="auto"/>
              <w:jc w:val="center"/>
              <w:rPr>
                <w:rFonts w:ascii="Verdana" w:cs="Verdana" w:eastAsia="Verdana" w:hAnsi="Verdana"/>
                <w:b w:val="1"/>
              </w:rPr>
            </w:pPr>
            <w:r w:rsidDel="00000000" w:rsidR="00000000" w:rsidRPr="00000000">
              <w:rPr>
                <w:rFonts w:ascii="Verdana" w:cs="Verdana" w:eastAsia="Verdana" w:hAnsi="Verdana"/>
                <w:b w:val="1"/>
                <w:rtl w:val="0"/>
              </w:rPr>
              <w:t xml:space="preserve">Descrição</w:t>
            </w:r>
          </w:p>
        </w:tc>
        <w:tc>
          <w:tcPr>
            <w:vAlign w:val="center"/>
          </w:tcPr>
          <w:p w:rsidR="00000000" w:rsidDel="00000000" w:rsidP="00000000" w:rsidRDefault="00000000" w:rsidRPr="00000000" w14:paraId="0000000D">
            <w:pPr>
              <w:widowControl w:val="0"/>
              <w:spacing w:after="0" w:before="0" w:line="276" w:lineRule="auto"/>
              <w:jc w:val="center"/>
              <w:rPr>
                <w:rFonts w:ascii="Verdana" w:cs="Verdana" w:eastAsia="Verdana" w:hAnsi="Verdana"/>
                <w:b w:val="1"/>
              </w:rPr>
            </w:pPr>
            <w:r w:rsidDel="00000000" w:rsidR="00000000" w:rsidRPr="00000000">
              <w:rPr>
                <w:rFonts w:ascii="Verdana" w:cs="Verdana" w:eastAsia="Verdana" w:hAnsi="Verdana"/>
                <w:b w:val="1"/>
                <w:rtl w:val="0"/>
              </w:rPr>
              <w:t xml:space="preserve">Qtde.</w:t>
            </w:r>
          </w:p>
        </w:tc>
        <w:tc>
          <w:tcPr>
            <w:vAlign w:val="center"/>
          </w:tcPr>
          <w:p w:rsidR="00000000" w:rsidDel="00000000" w:rsidP="00000000" w:rsidRDefault="00000000" w:rsidRPr="00000000" w14:paraId="0000000E">
            <w:pPr>
              <w:widowControl w:val="0"/>
              <w:spacing w:after="0" w:before="0" w:line="276" w:lineRule="auto"/>
              <w:jc w:val="center"/>
              <w:rPr>
                <w:rFonts w:ascii="Verdana" w:cs="Verdana" w:eastAsia="Verdana" w:hAnsi="Verdana"/>
                <w:b w:val="1"/>
              </w:rPr>
            </w:pPr>
            <w:r w:rsidDel="00000000" w:rsidR="00000000" w:rsidRPr="00000000">
              <w:rPr>
                <w:rFonts w:ascii="Verdana" w:cs="Verdana" w:eastAsia="Verdana" w:hAnsi="Verdana"/>
                <w:b w:val="1"/>
                <w:rtl w:val="0"/>
              </w:rPr>
              <w:t xml:space="preserve">Valor Máximo </w:t>
            </w:r>
            <w:r w:rsidDel="00000000" w:rsidR="00000000" w:rsidRPr="00000000">
              <w:rPr>
                <w:rFonts w:ascii="Verdana" w:cs="Verdana" w:eastAsia="Verdana" w:hAnsi="Verdana"/>
                <w:b w:val="1"/>
                <w:rtl w:val="0"/>
              </w:rPr>
              <w:t xml:space="preserve">Mensal</w:t>
            </w:r>
            <w:r w:rsidDel="00000000" w:rsidR="00000000" w:rsidRPr="00000000">
              <w:rPr>
                <w:rFonts w:ascii="Verdana" w:cs="Verdana" w:eastAsia="Verdana" w:hAnsi="Verdana"/>
                <w:b w:val="1"/>
                <w:rtl w:val="0"/>
              </w:rPr>
              <w:t xml:space="preserve"> Unitário (R$)</w:t>
            </w:r>
            <w:r w:rsidDel="00000000" w:rsidR="00000000" w:rsidRPr="00000000">
              <w:rPr>
                <w:rtl w:val="0"/>
              </w:rPr>
            </w:r>
          </w:p>
        </w:tc>
        <w:tc>
          <w:tcPr>
            <w:vAlign w:val="center"/>
          </w:tcPr>
          <w:p w:rsidR="00000000" w:rsidDel="00000000" w:rsidP="00000000" w:rsidRDefault="00000000" w:rsidRPr="00000000" w14:paraId="0000000F">
            <w:pPr>
              <w:widowControl w:val="0"/>
              <w:spacing w:after="0" w:before="0" w:line="276" w:lineRule="auto"/>
              <w:jc w:val="center"/>
              <w:rPr>
                <w:rFonts w:ascii="Verdana" w:cs="Verdana" w:eastAsia="Verdana" w:hAnsi="Verdana"/>
                <w:b w:val="1"/>
              </w:rPr>
            </w:pPr>
            <w:r w:rsidDel="00000000" w:rsidR="00000000" w:rsidRPr="00000000">
              <w:rPr>
                <w:rFonts w:ascii="Verdana" w:cs="Verdana" w:eastAsia="Verdana" w:hAnsi="Verdana"/>
                <w:b w:val="1"/>
                <w:rtl w:val="0"/>
              </w:rPr>
              <w:t xml:space="preserve">Valor Máximo </w:t>
            </w:r>
            <w:r w:rsidDel="00000000" w:rsidR="00000000" w:rsidRPr="00000000">
              <w:rPr>
                <w:rFonts w:ascii="Verdana" w:cs="Verdana" w:eastAsia="Verdana" w:hAnsi="Verdana"/>
                <w:b w:val="1"/>
                <w:rtl w:val="0"/>
              </w:rPr>
              <w:t xml:space="preserve">Mensal</w:t>
            </w:r>
            <w:r w:rsidDel="00000000" w:rsidR="00000000" w:rsidRPr="00000000">
              <w:rPr>
                <w:rFonts w:ascii="Verdana" w:cs="Verdana" w:eastAsia="Verdana" w:hAnsi="Verdana"/>
                <w:b w:val="1"/>
                <w:rtl w:val="0"/>
              </w:rPr>
              <w:t xml:space="preserve"> Total (R$)</w:t>
            </w:r>
          </w:p>
        </w:tc>
      </w:tr>
      <w:tr>
        <w:trPr>
          <w:cantSplit w:val="0"/>
          <w:trHeight w:val="486" w:hRule="atLeast"/>
          <w:tblHeader w:val="0"/>
        </w:trPr>
        <w:tc>
          <w:tcPr>
            <w:shd w:fill="auto" w:val="clear"/>
            <w:vAlign w:val="center"/>
          </w:tcPr>
          <w:p w:rsidR="00000000" w:rsidDel="00000000" w:rsidP="00000000" w:rsidRDefault="00000000" w:rsidRPr="00000000" w14:paraId="00000010">
            <w:pPr>
              <w:widowControl w:val="0"/>
              <w:spacing w:after="0" w:before="0" w:line="276" w:lineRule="auto"/>
              <w:jc w:val="both"/>
              <w:rPr>
                <w:rFonts w:ascii="Verdana" w:cs="Verdana" w:eastAsia="Verdana" w:hAnsi="Verdana"/>
                <w:color w:val="000000"/>
              </w:rPr>
            </w:pPr>
            <w:r w:rsidDel="00000000" w:rsidR="00000000" w:rsidRPr="00000000">
              <w:rPr>
                <w:rFonts w:ascii="Verdana" w:cs="Verdana" w:eastAsia="Verdana" w:hAnsi="Verdana"/>
                <w:rtl w:val="0"/>
              </w:rPr>
              <w:t xml:space="preserve">Serviço mensal de consultoria, assessoria, análise de viabilidade e elaboração de documentação técnica e licitatória para migração ao Mercado Livre de Energia Elétrica – Ambiente de Contratação Livre (ACL), e para a gestão do suprimento de energia elétrica do Edicio Sede e do Edicio Administravo do TRT15 perante a Câmara de Comercialização de Energia Elétrica (CCEE).</w:t>
            </w:r>
            <w:r w:rsidDel="00000000" w:rsidR="00000000" w:rsidRPr="00000000">
              <w:rPr>
                <w:rtl w:val="0"/>
              </w:rPr>
            </w:r>
          </w:p>
        </w:tc>
        <w:tc>
          <w:tcPr>
            <w:shd w:fill="auto" w:val="clear"/>
            <w:vAlign w:val="center"/>
          </w:tcPr>
          <w:p w:rsidR="00000000" w:rsidDel="00000000" w:rsidP="00000000" w:rsidRDefault="00000000" w:rsidRPr="00000000" w14:paraId="00000011">
            <w:pPr>
              <w:widowControl w:val="0"/>
              <w:spacing w:after="0" w:before="0" w:line="276" w:lineRule="auto"/>
              <w:jc w:val="center"/>
              <w:rPr>
                <w:rFonts w:ascii="Verdana" w:cs="Verdana" w:eastAsia="Verdana" w:hAnsi="Verdana"/>
                <w:color w:val="000000"/>
              </w:rPr>
            </w:pPr>
            <w:r w:rsidDel="00000000" w:rsidR="00000000" w:rsidRPr="00000000">
              <w:rPr>
                <w:rFonts w:ascii="Verdana" w:cs="Verdana" w:eastAsia="Verdana" w:hAnsi="Verdana"/>
                <w:rtl w:val="0"/>
              </w:rPr>
              <w:t xml:space="preserve">01 mês</w:t>
            </w:r>
            <w:r w:rsidDel="00000000" w:rsidR="00000000" w:rsidRPr="00000000">
              <w:rPr>
                <w:rtl w:val="0"/>
              </w:rPr>
            </w:r>
          </w:p>
        </w:tc>
        <w:tc>
          <w:tcPr>
            <w:shd w:fill="auto" w:val="clear"/>
            <w:vAlign w:val="center"/>
          </w:tcPr>
          <w:p w:rsidR="00000000" w:rsidDel="00000000" w:rsidP="00000000" w:rsidRDefault="00000000" w:rsidRPr="00000000" w14:paraId="00000012">
            <w:pPr>
              <w:widowControl w:val="0"/>
              <w:spacing w:after="0" w:before="0" w:line="276" w:lineRule="auto"/>
              <w:jc w:val="center"/>
              <w:rPr>
                <w:rFonts w:ascii="Verdana" w:cs="Verdana" w:eastAsia="Verdana" w:hAnsi="Verdana"/>
              </w:rPr>
            </w:pPr>
            <w:r w:rsidDel="00000000" w:rsidR="00000000" w:rsidRPr="00000000">
              <w:rPr>
                <w:rtl w:val="0"/>
              </w:rPr>
            </w:r>
          </w:p>
        </w:tc>
        <w:tc>
          <w:tcPr>
            <w:shd w:fill="auto" w:val="clear"/>
            <w:vAlign w:val="center"/>
          </w:tcPr>
          <w:p w:rsidR="00000000" w:rsidDel="00000000" w:rsidP="00000000" w:rsidRDefault="00000000" w:rsidRPr="00000000" w14:paraId="00000013">
            <w:pPr>
              <w:widowControl w:val="0"/>
              <w:spacing w:after="0" w:before="0" w:line="276" w:lineRule="auto"/>
              <w:jc w:val="center"/>
              <w:rPr>
                <w:rFonts w:ascii="Verdana" w:cs="Verdana" w:eastAsia="Verdana" w:hAnsi="Verdana"/>
              </w:rPr>
            </w:pPr>
            <w:r w:rsidDel="00000000" w:rsidR="00000000" w:rsidRPr="00000000">
              <w:rPr>
                <w:rtl w:val="0"/>
              </w:rPr>
            </w:r>
          </w:p>
        </w:tc>
      </w:tr>
      <w:tr>
        <w:trPr>
          <w:cantSplit w:val="0"/>
          <w:trHeight w:val="492" w:hRule="atLeast"/>
          <w:tblHeader w:val="0"/>
        </w:trPr>
        <w:tc>
          <w:tcPr>
            <w:gridSpan w:val="3"/>
            <w:vAlign w:val="center"/>
          </w:tcPr>
          <w:p w:rsidR="00000000" w:rsidDel="00000000" w:rsidP="00000000" w:rsidRDefault="00000000" w:rsidRPr="00000000" w14:paraId="00000014">
            <w:pPr>
              <w:widowControl w:val="0"/>
              <w:spacing w:after="0" w:before="0" w:line="276" w:lineRule="auto"/>
              <w:jc w:val="center"/>
              <w:rPr>
                <w:rFonts w:ascii="Verdana" w:cs="Verdana" w:eastAsia="Verdana" w:hAnsi="Verdana"/>
                <w:b w:val="1"/>
              </w:rPr>
            </w:pPr>
            <w:r w:rsidDel="00000000" w:rsidR="00000000" w:rsidRPr="00000000">
              <w:rPr>
                <w:rFonts w:ascii="Verdana" w:cs="Verdana" w:eastAsia="Verdana" w:hAnsi="Verdana"/>
                <w:b w:val="1"/>
                <w:rtl w:val="0"/>
              </w:rPr>
              <w:t xml:space="preserve">VALOR MÁXIMO </w:t>
            </w:r>
            <w:r w:rsidDel="00000000" w:rsidR="00000000" w:rsidRPr="00000000">
              <w:rPr>
                <w:rFonts w:ascii="Verdana" w:cs="Verdana" w:eastAsia="Verdana" w:hAnsi="Verdana"/>
                <w:b w:val="1"/>
                <w:rtl w:val="0"/>
              </w:rPr>
              <w:t xml:space="preserve">MENSAL</w:t>
            </w:r>
            <w:r w:rsidDel="00000000" w:rsidR="00000000" w:rsidRPr="00000000">
              <w:rPr>
                <w:rFonts w:ascii="Verdana" w:cs="Verdana" w:eastAsia="Verdana" w:hAnsi="Verdana"/>
                <w:b w:val="1"/>
                <w:rtl w:val="0"/>
              </w:rPr>
              <w:t xml:space="preserve"> TOTAL – ITEM ÚNICO (R$)</w:t>
            </w:r>
          </w:p>
        </w:tc>
        <w:tc>
          <w:tcPr>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17">
            <w:pPr>
              <w:widowControl w:val="0"/>
              <w:spacing w:after="0" w:before="0" w:line="276" w:lineRule="auto"/>
              <w:jc w:val="center"/>
              <w:rPr>
                <w:rFonts w:ascii="Verdana" w:cs="Verdana" w:eastAsia="Verdana" w:hAnsi="Verdana"/>
                <w:b w:val="1"/>
              </w:rPr>
            </w:pPr>
            <w:r w:rsidDel="00000000" w:rsidR="00000000" w:rsidRPr="00000000">
              <w:rPr>
                <w:rtl w:val="0"/>
              </w:rPr>
            </w:r>
          </w:p>
        </w:tc>
      </w:tr>
    </w:tbl>
    <w:p w:rsidR="00000000" w:rsidDel="00000000" w:rsidP="00000000" w:rsidRDefault="00000000" w:rsidRPr="00000000" w14:paraId="00000018">
      <w:pPr>
        <w:spacing w:after="0" w:before="0" w:line="276" w:lineRule="auto"/>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9">
      <w:pPr>
        <w:spacing w:after="0" w:before="0" w:line="276" w:lineRule="auto"/>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A">
      <w:pPr>
        <w:tabs>
          <w:tab w:val="left" w:leader="none" w:pos="0"/>
        </w:tabs>
        <w:spacing w:after="0" w:before="0" w:line="276" w:lineRule="auto"/>
        <w:jc w:val="both"/>
        <w:rPr>
          <w:rFonts w:ascii="Verdana" w:cs="Verdana" w:eastAsia="Verdana" w:hAnsi="Verdana"/>
          <w:b w:val="1"/>
          <w:color w:val="ff0000"/>
          <w:sz w:val="20"/>
          <w:szCs w:val="20"/>
        </w:rPr>
      </w:pPr>
      <w:r w:rsidDel="00000000" w:rsidR="00000000" w:rsidRPr="00000000">
        <w:rPr>
          <w:rFonts w:ascii="Verdana" w:cs="Verdana" w:eastAsia="Verdana" w:hAnsi="Verdana"/>
          <w:b w:val="1"/>
          <w:sz w:val="20"/>
          <w:szCs w:val="20"/>
          <w:rtl w:val="0"/>
        </w:rPr>
        <w:t xml:space="preserve">* EM CASO DE FORNECIMENTO DE MATERIAIS, É OBRIGATÓRIO INFORMAR A MARCA / MODELO COTADOS!</w:t>
      </w:r>
      <w:r w:rsidDel="00000000" w:rsidR="00000000" w:rsidRPr="00000000">
        <w:rPr>
          <w:rtl w:val="0"/>
        </w:rPr>
      </w:r>
    </w:p>
    <w:p w:rsidR="00000000" w:rsidDel="00000000" w:rsidP="00000000" w:rsidRDefault="00000000" w:rsidRPr="00000000" w14:paraId="0000001B">
      <w:pPr>
        <w:tabs>
          <w:tab w:val="left" w:leader="none" w:pos="0"/>
        </w:tabs>
        <w:spacing w:after="0" w:before="0" w:line="276"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C">
      <w:pPr>
        <w:tabs>
          <w:tab w:val="left" w:leader="none" w:pos="0"/>
        </w:tabs>
        <w:spacing w:after="0" w:before="0" w:line="276"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D">
      <w:pPr>
        <w:spacing w:after="0" w:before="0" w:line="276" w:lineRule="auto"/>
        <w:jc w:val="both"/>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PROPOSTA VÁLIDA POR 120 (CENTO E VINTE) DIAS, </w:t>
      </w:r>
      <w:r w:rsidDel="00000000" w:rsidR="00000000" w:rsidRPr="00000000">
        <w:rPr>
          <w:rFonts w:ascii="Verdana" w:cs="Verdana" w:eastAsia="Verdana" w:hAnsi="Verdana"/>
          <w:b w:val="1"/>
          <w:sz w:val="20"/>
          <w:szCs w:val="20"/>
          <w:rtl w:val="0"/>
        </w:rPr>
        <w:t xml:space="preserve">a contar da data de sua apresentação, podendo vir a ser prorrogada mediante solicitação do TRT e aceitação do licitante.</w:t>
      </w:r>
    </w:p>
    <w:p w:rsidR="00000000" w:rsidDel="00000000" w:rsidP="00000000" w:rsidRDefault="00000000" w:rsidRPr="00000000" w14:paraId="0000001E">
      <w:pPr>
        <w:spacing w:after="0" w:before="0" w:line="276" w:lineRule="auto"/>
        <w:jc w:val="both"/>
        <w:rPr>
          <w:rFonts w:ascii="Verdana" w:cs="Verdana" w:eastAsia="Verdana" w:hAnsi="Verdana"/>
          <w:b w:val="1"/>
          <w:sz w:val="20"/>
          <w:szCs w:val="20"/>
        </w:rPr>
      </w:pPr>
      <w:r w:rsidDel="00000000" w:rsidR="00000000" w:rsidRPr="00000000">
        <w:rPr>
          <w:rtl w:val="0"/>
        </w:rPr>
      </w:r>
    </w:p>
    <w:p w:rsidR="00000000" w:rsidDel="00000000" w:rsidP="00000000" w:rsidRDefault="00000000" w:rsidRPr="00000000" w14:paraId="0000001F">
      <w:pPr>
        <w:widowControl w:val="0"/>
        <w:spacing w:after="0" w:before="0" w:line="276" w:lineRule="auto"/>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0">
      <w:pPr>
        <w:widowControl w:val="0"/>
        <w:spacing w:after="0" w:before="0" w:line="276" w:lineRule="auto"/>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1">
      <w:pPr>
        <w:keepNext w:val="1"/>
        <w:spacing w:after="0" w:before="0" w:line="276" w:lineRule="auto"/>
        <w:ind w:left="360" w:hanging="360"/>
        <w:jc w:val="center"/>
        <w:rPr>
          <w:rFonts w:ascii="Verdana" w:cs="Verdana" w:eastAsia="Verdana" w:hAnsi="Verdana"/>
          <w:b w:val="1"/>
          <w:sz w:val="20"/>
          <w:szCs w:val="20"/>
          <w:highlight w:val="white"/>
        </w:rPr>
      </w:pPr>
      <w:r w:rsidDel="00000000" w:rsidR="00000000" w:rsidRPr="00000000">
        <w:rPr>
          <w:rFonts w:ascii="Verdana" w:cs="Verdana" w:eastAsia="Verdana" w:hAnsi="Verdana"/>
          <w:b w:val="1"/>
          <w:sz w:val="20"/>
          <w:szCs w:val="20"/>
          <w:highlight w:val="white"/>
          <w:rtl w:val="0"/>
        </w:rPr>
        <w:t xml:space="preserve">DADOS DA EMPRESA</w:t>
      </w:r>
    </w:p>
    <w:p w:rsidR="00000000" w:rsidDel="00000000" w:rsidP="00000000" w:rsidRDefault="00000000" w:rsidRPr="00000000" w14:paraId="00000022">
      <w:pPr>
        <w:keepNext w:val="1"/>
        <w:spacing w:after="0" w:before="0" w:line="276" w:lineRule="auto"/>
        <w:ind w:left="360" w:hanging="360"/>
        <w:jc w:val="center"/>
        <w:rPr>
          <w:rFonts w:ascii="Verdana" w:cs="Verdana" w:eastAsia="Verdana" w:hAnsi="Verdana"/>
          <w:b w:val="1"/>
          <w:sz w:val="20"/>
          <w:szCs w:val="20"/>
          <w:highlight w:val="white"/>
        </w:rPr>
      </w:pPr>
      <w:r w:rsidDel="00000000" w:rsidR="00000000" w:rsidRPr="00000000">
        <w:rPr>
          <w:rtl w:val="0"/>
        </w:rPr>
      </w:r>
    </w:p>
    <w:p w:rsidR="00000000" w:rsidDel="00000000" w:rsidP="00000000" w:rsidRDefault="00000000" w:rsidRPr="00000000" w14:paraId="00000023">
      <w:pPr>
        <w:keepNext w:val="1"/>
        <w:spacing w:after="0" w:before="0" w:line="276" w:lineRule="auto"/>
        <w:ind w:left="360" w:hanging="360"/>
        <w:jc w:val="center"/>
        <w:rPr>
          <w:rFonts w:ascii="Verdana" w:cs="Verdana" w:eastAsia="Verdana" w:hAnsi="Verdana"/>
          <w:b w:val="1"/>
          <w:sz w:val="20"/>
          <w:szCs w:val="20"/>
          <w:highlight w:val="white"/>
        </w:rPr>
      </w:pPr>
      <w:r w:rsidDel="00000000" w:rsidR="00000000" w:rsidRPr="00000000">
        <w:rPr>
          <w:rtl w:val="0"/>
        </w:rPr>
      </w:r>
    </w:p>
    <w:p w:rsidR="00000000" w:rsidDel="00000000" w:rsidP="00000000" w:rsidRDefault="00000000" w:rsidRPr="00000000" w14:paraId="00000024">
      <w:pPr>
        <w:spacing w:after="0" w:before="0" w:line="276" w:lineRule="auto"/>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NOME DA EMPRESA:</w:t>
      </w:r>
    </w:p>
    <w:p w:rsidR="00000000" w:rsidDel="00000000" w:rsidP="00000000" w:rsidRDefault="00000000" w:rsidRPr="00000000" w14:paraId="00000025">
      <w:pPr>
        <w:spacing w:after="0" w:before="0" w:line="276" w:lineRule="auto"/>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NOME E E-MAIL PESSOAL DO RESPONSÁVEL PELA ASSINATURA DO CONTRATO </w:t>
      </w:r>
      <w:r w:rsidDel="00000000" w:rsidR="00000000" w:rsidRPr="00000000">
        <w:rPr>
          <w:rFonts w:ascii="Verdana" w:cs="Verdana" w:eastAsia="Verdana" w:hAnsi="Verdana"/>
          <w:sz w:val="20"/>
          <w:szCs w:val="20"/>
          <w:rtl w:val="0"/>
        </w:rPr>
        <w:t xml:space="preserve">OU INSTRUMENTO EQUIVALENTE</w:t>
      </w:r>
      <w:r w:rsidDel="00000000" w:rsidR="00000000" w:rsidRPr="00000000">
        <w:rPr>
          <w:rFonts w:ascii="Verdana" w:cs="Verdana" w:eastAsia="Verdana" w:hAnsi="Verdana"/>
          <w:sz w:val="20"/>
          <w:szCs w:val="20"/>
          <w:highlight w:val="white"/>
          <w:rtl w:val="0"/>
        </w:rPr>
        <w:t xml:space="preserve">:</w:t>
      </w:r>
    </w:p>
    <w:p w:rsidR="00000000" w:rsidDel="00000000" w:rsidP="00000000" w:rsidRDefault="00000000" w:rsidRPr="00000000" w14:paraId="00000026">
      <w:pPr>
        <w:spacing w:after="0" w:before="0" w:line="276" w:lineRule="auto"/>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ENDEREÇO:</w:t>
      </w:r>
    </w:p>
    <w:p w:rsidR="00000000" w:rsidDel="00000000" w:rsidP="00000000" w:rsidRDefault="00000000" w:rsidRPr="00000000" w14:paraId="00000027">
      <w:pPr>
        <w:spacing w:after="0" w:before="0" w:line="276" w:lineRule="auto"/>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CIDADE:                                                      ESTADO:                 CEP:</w:t>
      </w:r>
    </w:p>
    <w:p w:rsidR="00000000" w:rsidDel="00000000" w:rsidP="00000000" w:rsidRDefault="00000000" w:rsidRPr="00000000" w14:paraId="00000028">
      <w:pPr>
        <w:spacing w:after="0" w:before="0" w:line="276" w:lineRule="auto"/>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TELEFONE:                                      CELULAR:</w:t>
      </w:r>
    </w:p>
    <w:p w:rsidR="00000000" w:rsidDel="00000000" w:rsidP="00000000" w:rsidRDefault="00000000" w:rsidRPr="00000000" w14:paraId="00000029">
      <w:pPr>
        <w:spacing w:after="0" w:before="0" w:line="276" w:lineRule="auto"/>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E-MAIL:</w:t>
      </w:r>
    </w:p>
    <w:p w:rsidR="00000000" w:rsidDel="00000000" w:rsidP="00000000" w:rsidRDefault="00000000" w:rsidRPr="00000000" w14:paraId="0000002A">
      <w:pPr>
        <w:spacing w:after="0" w:before="0" w:line="276" w:lineRule="auto"/>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CNPJ:</w:t>
      </w:r>
    </w:p>
    <w:p w:rsidR="00000000" w:rsidDel="00000000" w:rsidP="00000000" w:rsidRDefault="00000000" w:rsidRPr="00000000" w14:paraId="0000002B">
      <w:pPr>
        <w:spacing w:after="0" w:before="0" w:line="276" w:lineRule="auto"/>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BANCO:</w:t>
      </w:r>
    </w:p>
    <w:p w:rsidR="00000000" w:rsidDel="00000000" w:rsidP="00000000" w:rsidRDefault="00000000" w:rsidRPr="00000000" w14:paraId="0000002C">
      <w:pPr>
        <w:spacing w:after="0" w:before="0" w:line="276" w:lineRule="auto"/>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Agência nº           e Dígito nº    -       Conta Corrente nº              e Dígito nº:</w:t>
      </w:r>
    </w:p>
    <w:p w:rsidR="00000000" w:rsidDel="00000000" w:rsidP="00000000" w:rsidRDefault="00000000" w:rsidRPr="00000000" w14:paraId="0000002D">
      <w:pPr>
        <w:spacing w:after="0" w:before="0" w:line="276" w:lineRule="auto"/>
        <w:rPr>
          <w:rFonts w:ascii="Verdana" w:cs="Verdana" w:eastAsia="Verdana" w:hAnsi="Verdana"/>
          <w:sz w:val="20"/>
          <w:szCs w:val="20"/>
          <w:highlight w:val="white"/>
        </w:rPr>
      </w:pPr>
      <w:r w:rsidDel="00000000" w:rsidR="00000000" w:rsidRPr="00000000">
        <w:rPr>
          <w:rtl w:val="0"/>
        </w:rPr>
      </w:r>
    </w:p>
    <w:p w:rsidR="00000000" w:rsidDel="00000000" w:rsidP="00000000" w:rsidRDefault="00000000" w:rsidRPr="00000000" w14:paraId="0000002E">
      <w:pPr>
        <w:spacing w:after="0" w:before="0" w:line="276" w:lineRule="auto"/>
        <w:rPr>
          <w:rFonts w:ascii="Verdana" w:cs="Verdana" w:eastAsia="Verdana" w:hAnsi="Verdana"/>
          <w:sz w:val="20"/>
          <w:szCs w:val="20"/>
          <w:highlight w:val="white"/>
        </w:rPr>
      </w:pPr>
      <w:r w:rsidDel="00000000" w:rsidR="00000000" w:rsidRPr="00000000">
        <w:rPr>
          <w:rtl w:val="0"/>
        </w:rPr>
      </w:r>
    </w:p>
    <w:p w:rsidR="00000000" w:rsidDel="00000000" w:rsidP="00000000" w:rsidRDefault="00000000" w:rsidRPr="00000000" w14:paraId="0000002F">
      <w:pPr>
        <w:spacing w:after="0" w:before="0" w:line="276" w:lineRule="auto"/>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Local e data:</w:t>
      </w:r>
    </w:p>
    <w:p w:rsidR="00000000" w:rsidDel="00000000" w:rsidP="00000000" w:rsidRDefault="00000000" w:rsidRPr="00000000" w14:paraId="00000030">
      <w:pPr>
        <w:spacing w:after="0" w:before="0" w:line="276" w:lineRule="auto"/>
        <w:rPr>
          <w:rFonts w:ascii="Verdana" w:cs="Verdana" w:eastAsia="Verdana" w:hAnsi="Verdana"/>
          <w:sz w:val="20"/>
          <w:szCs w:val="20"/>
          <w:highlight w:val="white"/>
        </w:rPr>
      </w:pPr>
      <w:r w:rsidDel="00000000" w:rsidR="00000000" w:rsidRPr="00000000">
        <w:rPr>
          <w:rtl w:val="0"/>
        </w:rPr>
      </w:r>
    </w:p>
    <w:p w:rsidR="00000000" w:rsidDel="00000000" w:rsidP="00000000" w:rsidRDefault="00000000" w:rsidRPr="00000000" w14:paraId="00000031">
      <w:pPr>
        <w:spacing w:after="0" w:before="0" w:line="276"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Nome e assinatura do representante legal da empresa</w:t>
      </w:r>
      <w:r w:rsidDel="00000000" w:rsidR="00000000" w:rsidRPr="00000000">
        <w:rPr>
          <w:rtl w:val="0"/>
        </w:rPr>
      </w:r>
    </w:p>
    <w:sectPr>
      <w:headerReference r:id="rId6" w:type="default"/>
      <w:footerReference r:id="rId7"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 w:name="Times New Roman"/>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tabs>
        <w:tab w:val="center" w:leader="none" w:pos="4252"/>
        <w:tab w:val="right" w:leader="none" w:pos="8504"/>
      </w:tabs>
      <w:spacing w:line="240" w:lineRule="auto"/>
      <w:jc w:val="right"/>
      <w:rPr>
        <w:sz w:val="18"/>
        <w:szCs w:val="18"/>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4648200</wp:posOffset>
          </wp:positionH>
          <wp:positionV relativeFrom="paragraph">
            <wp:posOffset>88384</wp:posOffset>
          </wp:positionV>
          <wp:extent cx="601028" cy="607354"/>
          <wp:effectExtent b="0" l="0" r="0" t="0"/>
          <wp:wrapNone/>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01028" cy="607354"/>
                  </a:xfrm>
                  <a:prstGeom prst="rect"/>
                  <a:ln/>
                </pic:spPr>
              </pic:pic>
            </a:graphicData>
          </a:graphic>
        </wp:anchor>
      </w:drawing>
    </w:r>
  </w:p>
  <w:p w:rsidR="00000000" w:rsidDel="00000000" w:rsidP="00000000" w:rsidRDefault="00000000" w:rsidRPr="00000000" w14:paraId="0000003F">
    <w:pPr>
      <w:tabs>
        <w:tab w:val="center" w:leader="none" w:pos="4252"/>
        <w:tab w:val="right" w:leader="none" w:pos="8504"/>
      </w:tabs>
      <w:spacing w:line="240" w:lineRule="auto"/>
      <w:jc w:val="right"/>
      <w:rPr>
        <w:sz w:val="18"/>
        <w:szCs w:val="18"/>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114300</wp:posOffset>
          </wp:positionH>
          <wp:positionV relativeFrom="paragraph">
            <wp:posOffset>82691</wp:posOffset>
          </wp:positionV>
          <wp:extent cx="2176463" cy="344949"/>
          <wp:effectExtent b="0" l="0" r="0" t="0"/>
          <wp:wrapNone/>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2176463" cy="344949"/>
                  </a:xfrm>
                  <a:prstGeom prst="rect"/>
                  <a:ln/>
                </pic:spPr>
              </pic:pic>
            </a:graphicData>
          </a:graphic>
        </wp:anchor>
      </w:drawing>
    </w:r>
  </w:p>
  <w:p w:rsidR="00000000" w:rsidDel="00000000" w:rsidP="00000000" w:rsidRDefault="00000000" w:rsidRPr="00000000" w14:paraId="00000040">
    <w:pPr>
      <w:tabs>
        <w:tab w:val="center" w:leader="none" w:pos="4252"/>
        <w:tab w:val="right" w:leader="none" w:pos="8504"/>
      </w:tabs>
      <w:spacing w:line="240" w:lineRule="auto"/>
      <w:jc w:val="right"/>
      <w:rPr>
        <w:sz w:val="18"/>
        <w:szCs w:val="18"/>
      </w:rPr>
    </w:pPr>
    <w:r w:rsidDel="00000000" w:rsidR="00000000" w:rsidRPr="00000000">
      <w:rPr>
        <w:rtl w:val="0"/>
      </w:rPr>
    </w:r>
  </w:p>
  <w:p w:rsidR="00000000" w:rsidDel="00000000" w:rsidP="00000000" w:rsidRDefault="00000000" w:rsidRPr="00000000" w14:paraId="00000041">
    <w:pPr>
      <w:tabs>
        <w:tab w:val="center" w:leader="none" w:pos="4252"/>
        <w:tab w:val="right" w:leader="none" w:pos="8504"/>
      </w:tabs>
      <w:spacing w:line="240" w:lineRule="auto"/>
      <w:jc w:val="right"/>
      <w:rPr/>
    </w:pPr>
    <w:r w:rsidDel="00000000" w:rsidR="00000000" w:rsidRPr="00000000">
      <w:rPr>
        <w:sz w:val="18"/>
        <w:szCs w:val="1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2">
    <w:pPr>
      <w:tabs>
        <w:tab w:val="center" w:leader="none" w:pos="4252"/>
        <w:tab w:val="right" w:leader="none" w:pos="8504"/>
      </w:tabs>
      <w:spacing w:line="360" w:lineRule="auto"/>
      <w:rPr>
        <w:rFonts w:ascii="Courier New" w:cs="Courier New" w:eastAsia="Courier New" w:hAnsi="Courier New"/>
        <w:b w:val="1"/>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720"/>
      <w:jc w:val="left"/>
      <w:rPr>
        <w:rFonts w:ascii="Courier New" w:cs="Courier New" w:eastAsia="Courier New" w:hAnsi="Courier New"/>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widowControl w:val="0"/>
      <w:tabs>
        <w:tab w:val="center" w:leader="none" w:pos="4252"/>
        <w:tab w:val="right" w:leader="none" w:pos="8504"/>
      </w:tabs>
      <w:spacing w:line="276" w:lineRule="auto"/>
      <w:jc w:val="both"/>
      <w:rPr>
        <w:rFonts w:ascii="Times New Roman" w:cs="Times New Roman" w:eastAsia="Times New Roman" w:hAnsi="Times New Roman"/>
        <w:sz w:val="20"/>
        <w:szCs w:val="20"/>
      </w:rPr>
    </w:pPr>
    <w:r w:rsidDel="00000000" w:rsidR="00000000" w:rsidRPr="00000000">
      <w:rPr>
        <w:sz w:val="20"/>
        <w:szCs w:val="20"/>
        <w:rtl w:val="0"/>
      </w:rPr>
      <w:tab/>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2405063</wp:posOffset>
          </wp:positionH>
          <wp:positionV relativeFrom="paragraph">
            <wp:posOffset>-142874</wp:posOffset>
          </wp:positionV>
          <wp:extent cx="690563" cy="697832"/>
          <wp:effectExtent b="0" l="0" r="0" t="0"/>
          <wp:wrapSquare wrapText="bothSides" distB="0" distT="0" distL="114300" distR="114300"/>
          <wp:docPr id="1"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690563" cy="697832"/>
                  </a:xfrm>
                  <a:prstGeom prst="rect"/>
                  <a:ln/>
                </pic:spPr>
              </pic:pic>
            </a:graphicData>
          </a:graphic>
        </wp:anchor>
      </w:drawing>
    </w:r>
  </w:p>
  <w:p w:rsidR="00000000" w:rsidDel="00000000" w:rsidP="00000000" w:rsidRDefault="00000000" w:rsidRPr="00000000" w14:paraId="00000033">
    <w:pPr>
      <w:widowControl w:val="0"/>
      <w:tabs>
        <w:tab w:val="center" w:leader="none" w:pos="4252"/>
        <w:tab w:val="right" w:leader="none" w:pos="8504"/>
      </w:tabs>
      <w:spacing w:line="276"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4">
    <w:pPr>
      <w:widowControl w:val="0"/>
      <w:tabs>
        <w:tab w:val="center" w:leader="none" w:pos="4252"/>
        <w:tab w:val="right" w:leader="none" w:pos="8504"/>
      </w:tabs>
      <w:spacing w:line="276"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widowControl w:val="0"/>
      <w:tabs>
        <w:tab w:val="center" w:leader="none" w:pos="4252"/>
        <w:tab w:val="right" w:leader="none" w:pos="8504"/>
      </w:tabs>
      <w:spacing w:line="276"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widowControl w:val="0"/>
      <w:tabs>
        <w:tab w:val="center" w:leader="none" w:pos="4252"/>
        <w:tab w:val="right" w:leader="none" w:pos="8504"/>
      </w:tabs>
      <w:spacing w:line="276" w:lineRule="auto"/>
      <w:jc w:val="center"/>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Poder Judiciário</w:t>
    </w:r>
  </w:p>
  <w:p w:rsidR="00000000" w:rsidDel="00000000" w:rsidP="00000000" w:rsidRDefault="00000000" w:rsidRPr="00000000" w14:paraId="00000037">
    <w:pPr>
      <w:widowControl w:val="0"/>
      <w:tabs>
        <w:tab w:val="center" w:leader="none" w:pos="4252"/>
        <w:tab w:val="right" w:leader="none" w:pos="8504"/>
      </w:tabs>
      <w:spacing w:line="276" w:lineRule="auto"/>
      <w:jc w:val="center"/>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Justiça do Trabalho</w:t>
    </w:r>
  </w:p>
  <w:p w:rsidR="00000000" w:rsidDel="00000000" w:rsidP="00000000" w:rsidRDefault="00000000" w:rsidRPr="00000000" w14:paraId="00000038">
    <w:pPr>
      <w:widowControl w:val="0"/>
      <w:tabs>
        <w:tab w:val="center" w:leader="none" w:pos="4252"/>
        <w:tab w:val="right" w:leader="none" w:pos="8504"/>
      </w:tabs>
      <w:spacing w:line="276" w:lineRule="auto"/>
      <w:jc w:val="center"/>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Tribunal Regional do Trabalho 15ª Região</w:t>
    </w:r>
  </w:p>
  <w:p w:rsidR="00000000" w:rsidDel="00000000" w:rsidP="00000000" w:rsidRDefault="00000000" w:rsidRPr="00000000" w14:paraId="00000039">
    <w:pPr>
      <w:widowControl w:val="0"/>
      <w:tabs>
        <w:tab w:val="center" w:leader="none" w:pos="4252"/>
        <w:tab w:val="right" w:leader="none" w:pos="8504"/>
      </w:tabs>
      <w:spacing w:line="276" w:lineRule="auto"/>
      <w:jc w:val="center"/>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Coordenadoria de Licitações</w:t>
    </w:r>
  </w:p>
  <w:p w:rsidR="00000000" w:rsidDel="00000000" w:rsidP="00000000" w:rsidRDefault="00000000" w:rsidRPr="00000000" w14:paraId="0000003A">
    <w:pPr>
      <w:spacing w:line="276" w:lineRule="auto"/>
      <w:jc w:val="center"/>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Pregão Eletrônico n° 90036/20</w:t>
    </w:r>
    <w:r w:rsidDel="00000000" w:rsidR="00000000" w:rsidRPr="00000000">
      <w:rPr>
        <w:rFonts w:ascii="Verdana" w:cs="Verdana" w:eastAsia="Verdana" w:hAnsi="Verdana"/>
        <w:b w:val="1"/>
        <w:sz w:val="20"/>
        <w:szCs w:val="20"/>
        <w:rtl w:val="0"/>
      </w:rPr>
      <w:t xml:space="preserve">25</w:t>
    </w:r>
  </w:p>
  <w:p w:rsidR="00000000" w:rsidDel="00000000" w:rsidP="00000000" w:rsidRDefault="00000000" w:rsidRPr="00000000" w14:paraId="0000003B">
    <w:pPr>
      <w:spacing w:line="276" w:lineRule="auto"/>
      <w:jc w:val="center"/>
      <w:rPr>
        <w:rFonts w:ascii="Times New Roman" w:cs="Times New Roman" w:eastAsia="Times New Roman" w:hAnsi="Times New Roman"/>
        <w:b w:val="1"/>
        <w:sz w:val="20"/>
        <w:szCs w:val="20"/>
      </w:rPr>
    </w:pPr>
    <w:r w:rsidDel="00000000" w:rsidR="00000000" w:rsidRPr="00000000">
      <w:rPr>
        <w:rFonts w:ascii="Verdana" w:cs="Verdana" w:eastAsia="Verdana" w:hAnsi="Verdana"/>
        <w:b w:val="1"/>
        <w:sz w:val="20"/>
        <w:szCs w:val="20"/>
        <w:rtl w:val="0"/>
      </w:rPr>
      <w:t xml:space="preserve">Proad nº: 7251/20</w:t>
    </w:r>
    <w:r w:rsidDel="00000000" w:rsidR="00000000" w:rsidRPr="00000000">
      <w:rPr>
        <w:rFonts w:ascii="Verdana" w:cs="Verdana" w:eastAsia="Verdana" w:hAnsi="Verdana"/>
        <w:b w:val="1"/>
        <w:sz w:val="20"/>
        <w:szCs w:val="20"/>
        <w:rtl w:val="0"/>
      </w:rPr>
      <w:t xml:space="preserve">25</w:t>
    </w:r>
    <w:r w:rsidDel="00000000" w:rsidR="00000000" w:rsidRPr="00000000">
      <w:rPr>
        <w:rtl w:val="0"/>
      </w:rPr>
    </w:r>
  </w:p>
  <w:p w:rsidR="00000000" w:rsidDel="00000000" w:rsidP="00000000" w:rsidRDefault="00000000" w:rsidRPr="00000000" w14:paraId="0000003C">
    <w:pPr>
      <w:widowControl w:val="0"/>
      <w:tabs>
        <w:tab w:val="center" w:leader="none" w:pos="4252"/>
        <w:tab w:val="right" w:leader="none" w:pos="8504"/>
      </w:tabs>
      <w:spacing w:line="276"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3D">
    <w:pPr>
      <w:widowControl w:val="0"/>
      <w:tabs>
        <w:tab w:val="center" w:leader="none" w:pos="4252"/>
        <w:tab w:val="right" w:leader="none" w:pos="8504"/>
      </w:tabs>
      <w:spacing w:line="276" w:lineRule="auto"/>
      <w:rPr>
        <w:rFonts w:ascii="Times New Roman" w:cs="Times New Roman" w:eastAsia="Times New Roman" w:hAnsi="Times New Roman"/>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